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6E5" w:rsidRPr="000630AC" w:rsidRDefault="001656E5" w:rsidP="000630AC">
      <w:pPr>
        <w:pStyle w:val="a3"/>
        <w:spacing w:line="240" w:lineRule="exact"/>
        <w:jc w:val="center"/>
        <w:rPr>
          <w:rFonts w:ascii="微软雅黑" w:eastAsia="微软雅黑" w:hAnsi="微软雅黑" w:cs="Times New Roman"/>
          <w:sz w:val="22"/>
          <w:szCs w:val="22"/>
        </w:rPr>
      </w:pPr>
    </w:p>
    <w:p w:rsidR="001656E5" w:rsidRPr="000630AC" w:rsidRDefault="00803AE2" w:rsidP="000630AC">
      <w:pPr>
        <w:pStyle w:val="a3"/>
        <w:spacing w:line="600" w:lineRule="exact"/>
        <w:jc w:val="center"/>
        <w:rPr>
          <w:rFonts w:ascii="微软雅黑" w:eastAsia="微软雅黑" w:hAnsi="微软雅黑" w:cs="Times New Roman"/>
          <w:b/>
          <w:sz w:val="40"/>
          <w:szCs w:val="40"/>
        </w:rPr>
      </w:pPr>
      <w:r w:rsidRPr="000630AC">
        <w:rPr>
          <w:rFonts w:ascii="微软雅黑" w:eastAsia="微软雅黑" w:hAnsi="微软雅黑" w:cs="Times New Roman"/>
          <w:b/>
          <w:sz w:val="40"/>
          <w:szCs w:val="40"/>
        </w:rPr>
        <w:t>违反行政事业性收费和罚没收入收支</w:t>
      </w:r>
    </w:p>
    <w:p w:rsidR="001656E5" w:rsidRPr="000630AC" w:rsidRDefault="00803AE2" w:rsidP="000630AC">
      <w:pPr>
        <w:pStyle w:val="a3"/>
        <w:spacing w:line="600" w:lineRule="exact"/>
        <w:jc w:val="center"/>
        <w:rPr>
          <w:rFonts w:ascii="微软雅黑" w:eastAsia="微软雅黑" w:hAnsi="微软雅黑" w:cs="Times New Roman"/>
          <w:b/>
          <w:sz w:val="40"/>
          <w:szCs w:val="40"/>
        </w:rPr>
      </w:pPr>
      <w:r w:rsidRPr="000630AC">
        <w:rPr>
          <w:rFonts w:ascii="微软雅黑" w:eastAsia="微软雅黑" w:hAnsi="微软雅黑" w:cs="Times New Roman"/>
          <w:b/>
          <w:sz w:val="40"/>
          <w:szCs w:val="40"/>
        </w:rPr>
        <w:t>两条线管理规定行政处分暂行规定</w:t>
      </w:r>
    </w:p>
    <w:p w:rsidR="001656E5" w:rsidRDefault="001656E5" w:rsidP="000630AC">
      <w:pPr>
        <w:pStyle w:val="a3"/>
        <w:spacing w:line="240" w:lineRule="exact"/>
        <w:ind w:firstLineChars="200" w:firstLine="440"/>
        <w:rPr>
          <w:rFonts w:ascii="微软雅黑" w:eastAsia="微软雅黑" w:hAnsi="微软雅黑" w:cs="Times New Roman" w:hint="eastAsia"/>
          <w:sz w:val="22"/>
          <w:szCs w:val="22"/>
        </w:rPr>
      </w:pPr>
    </w:p>
    <w:p w:rsidR="000630AC" w:rsidRDefault="000630AC" w:rsidP="000630AC">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2000-02-12</w:t>
      </w:r>
    </w:p>
    <w:p w:rsidR="000630AC" w:rsidRPr="000630AC" w:rsidRDefault="000630AC" w:rsidP="000630AC">
      <w:pPr>
        <w:pStyle w:val="a3"/>
        <w:spacing w:line="240" w:lineRule="exact"/>
        <w:ind w:firstLineChars="200" w:firstLine="440"/>
        <w:rPr>
          <w:rFonts w:ascii="微软雅黑" w:eastAsia="微软雅黑" w:hAnsi="微软雅黑" w:cs="Times New Roman"/>
          <w:sz w:val="22"/>
          <w:szCs w:val="22"/>
        </w:rPr>
      </w:pPr>
    </w:p>
    <w:p w:rsidR="001656E5" w:rsidRPr="000630AC" w:rsidRDefault="00803AE2" w:rsidP="000630AC">
      <w:pPr>
        <w:pStyle w:val="a3"/>
        <w:spacing w:line="240" w:lineRule="exact"/>
        <w:ind w:leftChars="200" w:left="420" w:rightChars="200" w:right="420" w:firstLineChars="200" w:firstLine="420"/>
        <w:rPr>
          <w:rFonts w:ascii="微软雅黑" w:eastAsia="微软雅黑" w:hAnsi="微软雅黑" w:cs="楷体_GB2312"/>
        </w:rPr>
      </w:pPr>
      <w:r w:rsidRPr="000630AC">
        <w:rPr>
          <w:rFonts w:ascii="微软雅黑" w:eastAsia="微软雅黑" w:hAnsi="微软雅黑" w:cs="楷体_GB2312" w:hint="eastAsia"/>
        </w:rPr>
        <w:t>(2000</w:t>
      </w:r>
      <w:r w:rsidRPr="000630AC">
        <w:rPr>
          <w:rFonts w:ascii="微软雅黑" w:eastAsia="微软雅黑" w:hAnsi="微软雅黑" w:cs="楷体_GB2312" w:hint="eastAsia"/>
        </w:rPr>
        <w:t>年</w:t>
      </w:r>
      <w:r w:rsidRPr="000630AC">
        <w:rPr>
          <w:rFonts w:ascii="微软雅黑" w:eastAsia="微软雅黑" w:hAnsi="微软雅黑" w:cs="楷体_GB2312" w:hint="eastAsia"/>
        </w:rPr>
        <w:t>2</w:t>
      </w:r>
      <w:r w:rsidRPr="000630AC">
        <w:rPr>
          <w:rFonts w:ascii="微软雅黑" w:eastAsia="微软雅黑" w:hAnsi="微软雅黑" w:cs="楷体_GB2312" w:hint="eastAsia"/>
        </w:rPr>
        <w:t>月</w:t>
      </w:r>
      <w:r w:rsidRPr="000630AC">
        <w:rPr>
          <w:rFonts w:ascii="微软雅黑" w:eastAsia="微软雅黑" w:hAnsi="微软雅黑" w:cs="楷体_GB2312" w:hint="eastAsia"/>
        </w:rPr>
        <w:t>1</w:t>
      </w:r>
      <w:r w:rsidRPr="000630AC">
        <w:rPr>
          <w:rFonts w:ascii="微软雅黑" w:eastAsia="微软雅黑" w:hAnsi="微软雅黑" w:cs="楷体_GB2312" w:hint="eastAsia"/>
        </w:rPr>
        <w:t>日国务院第</w:t>
      </w:r>
      <w:r w:rsidRPr="000630AC">
        <w:rPr>
          <w:rFonts w:ascii="微软雅黑" w:eastAsia="微软雅黑" w:hAnsi="微软雅黑" w:cs="楷体_GB2312" w:hint="eastAsia"/>
        </w:rPr>
        <w:t>26</w:t>
      </w:r>
      <w:r w:rsidRPr="000630AC">
        <w:rPr>
          <w:rFonts w:ascii="微软雅黑" w:eastAsia="微软雅黑" w:hAnsi="微软雅黑" w:cs="楷体_GB2312" w:hint="eastAsia"/>
        </w:rPr>
        <w:t xml:space="preserve">次常务会议通过　</w:t>
      </w:r>
      <w:r w:rsidRPr="000630AC">
        <w:rPr>
          <w:rFonts w:ascii="微软雅黑" w:eastAsia="微软雅黑" w:hAnsi="微软雅黑" w:cs="楷体_GB2312" w:hint="eastAsia"/>
        </w:rPr>
        <w:t>2000</w:t>
      </w:r>
      <w:r w:rsidRPr="000630AC">
        <w:rPr>
          <w:rFonts w:ascii="微软雅黑" w:eastAsia="微软雅黑" w:hAnsi="微软雅黑" w:cs="楷体_GB2312" w:hint="eastAsia"/>
        </w:rPr>
        <w:t>年</w:t>
      </w:r>
      <w:r w:rsidRPr="000630AC">
        <w:rPr>
          <w:rFonts w:ascii="微软雅黑" w:eastAsia="微软雅黑" w:hAnsi="微软雅黑" w:cs="楷体_GB2312" w:hint="eastAsia"/>
        </w:rPr>
        <w:t>2</w:t>
      </w:r>
      <w:r w:rsidRPr="000630AC">
        <w:rPr>
          <w:rFonts w:ascii="微软雅黑" w:eastAsia="微软雅黑" w:hAnsi="微软雅黑" w:cs="楷体_GB2312" w:hint="eastAsia"/>
        </w:rPr>
        <w:t>月</w:t>
      </w:r>
      <w:r w:rsidRPr="000630AC">
        <w:rPr>
          <w:rFonts w:ascii="微软雅黑" w:eastAsia="微软雅黑" w:hAnsi="微软雅黑" w:cs="楷体_GB2312" w:hint="eastAsia"/>
        </w:rPr>
        <w:t>12</w:t>
      </w:r>
      <w:r w:rsidRPr="000630AC">
        <w:rPr>
          <w:rFonts w:ascii="微软雅黑" w:eastAsia="微软雅黑" w:hAnsi="微软雅黑" w:cs="楷体_GB2312" w:hint="eastAsia"/>
        </w:rPr>
        <w:t>日中华人民共和国国务院令第</w:t>
      </w:r>
      <w:r w:rsidRPr="000630AC">
        <w:rPr>
          <w:rFonts w:ascii="微软雅黑" w:eastAsia="微软雅黑" w:hAnsi="微软雅黑" w:cs="楷体_GB2312" w:hint="eastAsia"/>
        </w:rPr>
        <w:t>281</w:t>
      </w:r>
      <w:r w:rsidRPr="000630AC">
        <w:rPr>
          <w:rFonts w:ascii="微软雅黑" w:eastAsia="微软雅黑" w:hAnsi="微软雅黑" w:cs="楷体_GB2312" w:hint="eastAsia"/>
        </w:rPr>
        <w:t>号发布　自发布之日起施行</w:t>
      </w:r>
      <w:r w:rsidRPr="000630AC">
        <w:rPr>
          <w:rFonts w:ascii="微软雅黑" w:eastAsia="微软雅黑" w:hAnsi="微软雅黑" w:cs="楷体_GB2312" w:hint="eastAsia"/>
        </w:rPr>
        <w:t>)</w:t>
      </w:r>
    </w:p>
    <w:p w:rsidR="001656E5" w:rsidRPr="000630AC" w:rsidRDefault="001656E5" w:rsidP="00385F35">
      <w:pPr>
        <w:pStyle w:val="a3"/>
        <w:spacing w:line="440" w:lineRule="exact"/>
        <w:ind w:firstLineChars="200" w:firstLine="480"/>
        <w:rPr>
          <w:rFonts w:ascii="微软雅黑" w:eastAsia="微软雅黑" w:hAnsi="微软雅黑" w:cs="Times New Roman"/>
          <w:sz w:val="24"/>
          <w:szCs w:val="24"/>
        </w:rPr>
      </w:pP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第一条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为了严肃财</w:t>
      </w:r>
      <w:bookmarkStart w:id="0" w:name="_GoBack"/>
      <w:bookmarkEnd w:id="0"/>
      <w:r w:rsidRPr="000630AC">
        <w:rPr>
          <w:rFonts w:ascii="微软雅黑" w:eastAsia="微软雅黑" w:hAnsi="微软雅黑" w:cs="Times New Roman"/>
          <w:sz w:val="24"/>
          <w:szCs w:val="24"/>
        </w:rPr>
        <w:t>经纪律，加强廉政建设，落实行政事业性收费和罚没收入</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收支两条线</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管理，促进依法行政，根据法律、行政法规和国家有关规定，制定本规定。</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第二条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国家公务员和法律、行政法规授权行使行政事业性收费或者罚没职能的事业单位的工作人员有违反</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收支两条线</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管理规定行为的，依照本规定给予行政处分。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第三条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本规定所称</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行政事业性收费</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，是指下列属于财政性资金的收入：</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一</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依据法律、行政法规、国务院有关规定、国务院财政部门与计划部门共同发布的规章或者规定以及省、自治区、直辖市的地方性法规、政府规章或者规定和省、自治区、直辖市人民政府财政部门与计划</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物价</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部门共同发布的规定所收取的各项收费；</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二</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法律、行政法规和国务院规定的以及国务院财政部门按照国家有关规定批准</w:t>
      </w:r>
      <w:r w:rsidRPr="000630AC">
        <w:rPr>
          <w:rFonts w:ascii="微软雅黑" w:eastAsia="微软雅黑" w:hAnsi="微软雅黑" w:cs="Times New Roman"/>
          <w:sz w:val="24"/>
          <w:szCs w:val="24"/>
        </w:rPr>
        <w:t>的政府性基金、附加。</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0630AC">
        <w:rPr>
          <w:rFonts w:ascii="微软雅黑" w:eastAsia="微软雅黑" w:hAnsi="微软雅黑" w:cs="Times New Roman"/>
          <w:sz w:val="24"/>
          <w:szCs w:val="24"/>
        </w:rPr>
        <w:t>事业单位因提供服务收取的经营服务性收费不属于行政事业性收费。</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第四条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本规定所称</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罚没收入</w:t>
      </w:r>
      <w:r w:rsidRPr="000630AC">
        <w:rPr>
          <w:rFonts w:ascii="微软雅黑" w:eastAsia="微软雅黑" w:hAnsi="微软雅黑" w:cs="Times New Roman"/>
          <w:sz w:val="24"/>
          <w:szCs w:val="24"/>
        </w:rPr>
        <w:t>”</w:t>
      </w:r>
      <w:r w:rsidRPr="000630AC">
        <w:rPr>
          <w:rFonts w:ascii="微软雅黑" w:eastAsia="微软雅黑" w:hAnsi="微软雅黑" w:cs="Times New Roman"/>
          <w:sz w:val="24"/>
          <w:szCs w:val="24"/>
        </w:rPr>
        <w:t>，是指法律、行政法规授权的执行处罚的部门依法实施处罚取得的罚没款和没收物品的折价收入。</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第五条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违反规定，擅自设立行政事业性收费项目或者设置罚没处罚的，对直接负责的主管人员和其他直接责任人员给予降级或者撤职处分。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第六条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违反规定，擅自变更行政事业性收费或者罚没范围、标准的，对直接负责的主管人员和其他直接责任人员给予记大过处分；情节严重的，给予降级或者撤职处分。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第七条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对行政事业性收费项目审批机关已经明令取消或者降低标准的收费项目，仍按原定项目或者标准收费的，对直接负责的主管人员和其他直接责任人员给予记大过处分；情节严重的，给予降级或者撤职处分。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第八条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下达或者变相下达罚没指标的，对直接负责的主管人员和其他直接责任人员给予降级或者撤职处分。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第九条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违反《收费许可证》规定实施行政事业性收费的，对直接负责的主管人员和其他直接责任人员给予警告处分；情节严重的，给予记过或者记大过处分。</w:t>
      </w:r>
    </w:p>
    <w:p w:rsidR="001656E5" w:rsidRDefault="00803AE2" w:rsidP="00385F35">
      <w:pPr>
        <w:pStyle w:val="a3"/>
        <w:spacing w:line="440" w:lineRule="exact"/>
        <w:ind w:firstLineChars="200" w:firstLine="480"/>
        <w:rPr>
          <w:rFonts w:ascii="微软雅黑" w:eastAsia="微软雅黑" w:hAnsi="微软雅黑" w:cs="Times New Roman" w:hint="eastAsia"/>
          <w:sz w:val="24"/>
          <w:szCs w:val="24"/>
        </w:rPr>
      </w:pPr>
      <w:r w:rsidRPr="00385F35">
        <w:rPr>
          <w:rFonts w:ascii="微软雅黑" w:eastAsia="微软雅黑" w:hAnsi="微软雅黑" w:cs="Times New Roman"/>
          <w:b/>
          <w:sz w:val="24"/>
          <w:szCs w:val="24"/>
        </w:rPr>
        <w:t>第十条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违反财政票据管理规定实施行政事业性收费、罚没的，对直接负责的主管人员和其他直接责任</w:t>
      </w:r>
      <w:r w:rsidRPr="000630AC">
        <w:rPr>
          <w:rFonts w:ascii="微软雅黑" w:eastAsia="微软雅黑" w:hAnsi="微软雅黑" w:cs="Times New Roman"/>
          <w:sz w:val="24"/>
          <w:szCs w:val="24"/>
        </w:rPr>
        <w:t>人员给予降级或者撤职处分；以实施行政事业性收费、罚没的名义收取钱物，不出具任何票据的，给予开除处分。</w:t>
      </w:r>
    </w:p>
    <w:p w:rsidR="000630AC" w:rsidRPr="000630AC" w:rsidRDefault="000630AC" w:rsidP="00385F35">
      <w:pPr>
        <w:pStyle w:val="a3"/>
        <w:spacing w:line="440" w:lineRule="exact"/>
        <w:ind w:firstLineChars="200" w:firstLine="480"/>
        <w:rPr>
          <w:rFonts w:ascii="微软雅黑" w:eastAsia="微软雅黑" w:hAnsi="微软雅黑" w:cs="Times New Roman"/>
          <w:sz w:val="24"/>
          <w:szCs w:val="24"/>
        </w:rPr>
      </w:pP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第十一条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违反罚款决定与罚款收缴分离的规定收缴罚款的，对直接负责的主管人员和其他直接责任人员给予记大过或者降级处分。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第十二条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不履行行政事业性收费、罚没职责，应收不收、应罚不罚，经批评教育仍不改正的，对直接负责的主管人员和其他直接责任人员给予警告处分；情节严重的，给予记过或者记大过处分。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第十三条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不按照规定将行政事业性收费纳入单位财务统一核算、管理的，对直接负责的主管人员和其他直接责任人员给予记过处分；</w:t>
      </w:r>
      <w:r w:rsidRPr="000630AC">
        <w:rPr>
          <w:rFonts w:ascii="微软雅黑" w:eastAsia="微软雅黑" w:hAnsi="微软雅黑" w:cs="Times New Roman"/>
          <w:sz w:val="24"/>
          <w:szCs w:val="24"/>
        </w:rPr>
        <w:t>情节严重的，给予记大过或者降级处分。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第十四条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不按照规定将行政事业性收费缴入国库或者预算外资金财政专户的，对直接负责的主管人员和其他直接责任人员给予记大过处分；情节严重的，给予降级或者撤职处分。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0630AC">
        <w:rPr>
          <w:rFonts w:ascii="微软雅黑" w:eastAsia="微软雅黑" w:hAnsi="微软雅黑" w:cs="Times New Roman"/>
          <w:sz w:val="24"/>
          <w:szCs w:val="24"/>
        </w:rPr>
        <w:t>不按照规定将罚没收入上缴国库的，依照前款规定给予处分。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第十五条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违反规定，擅自开设银行</w:t>
      </w:r>
      <w:r w:rsidRPr="000630AC">
        <w:rPr>
          <w:rFonts w:ascii="微软雅黑" w:eastAsia="微软雅黑" w:hAnsi="微软雅黑" w:cs="Times New Roman" w:hint="eastAsia"/>
          <w:sz w:val="24"/>
          <w:szCs w:val="24"/>
        </w:rPr>
        <w:t>帐</w:t>
      </w:r>
      <w:r w:rsidRPr="000630AC">
        <w:rPr>
          <w:rFonts w:ascii="微软雅黑" w:eastAsia="微软雅黑" w:hAnsi="微软雅黑" w:cs="Times New Roman"/>
          <w:sz w:val="24"/>
          <w:szCs w:val="24"/>
        </w:rPr>
        <w:t>户的，对直接负责的主管人员和其他直接责任人员给予降级处分；情节严重的，给予撤职或者开除处分。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第十六条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截留、挪用、坐收坐支行政事业性收费、罚没收入的，对直接负责的主管人员和其他直接责任人员给予降级处分；情节严重的，给予撤职或者开除处分。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第十七条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违反规定，将行政事业性收费、罚没收入用于提高福利补贴标准或者扩大福利补贴范围、滥发奖金实物、挥霍浪费或者有其他超标准支出行为的，对直接负责的主管人员和其他直接责任人员给予记大过处分；情节严重的，给予降级或者撤职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第十八条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不按照规定编制预算外资金收支计划、单位财务收支计划和收支决算的，对直接负责的主管人员和其他直接责任人员给予记过处分；情节严重的，给予记大过</w:t>
      </w:r>
      <w:r w:rsidRPr="000630AC">
        <w:rPr>
          <w:rFonts w:ascii="微软雅黑" w:eastAsia="微软雅黑" w:hAnsi="微软雅黑" w:cs="Times New Roman"/>
          <w:sz w:val="24"/>
          <w:szCs w:val="24"/>
        </w:rPr>
        <w:t>或者降级处分。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第十九条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不按照预算和批准的收支计划核拨财政资金，贻误核拨对象正常工作的，对直接负责的主管人员和其他直接责任人员给予记过处分；情节严重的，给予记大过或者降级处分。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第二十条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对坚持原则抵制违法违纪的行政事业性收费、罚没行为的单位或者个人打击报复的，给予降级处分；情节严重的，给予撤职或者开除处分。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第二十一条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实施行政处分的权限以及不服行政处分的申诉，按照国家有关规定办理。</w:t>
      </w:r>
    </w:p>
    <w:p w:rsidR="001656E5" w:rsidRPr="000630AC" w:rsidRDefault="00803AE2" w:rsidP="00385F35">
      <w:pPr>
        <w:pStyle w:val="a3"/>
        <w:spacing w:line="440" w:lineRule="exact"/>
        <w:ind w:firstLineChars="200" w:firstLine="480"/>
        <w:rPr>
          <w:rFonts w:ascii="微软雅黑" w:eastAsia="微软雅黑" w:hAnsi="微软雅黑" w:cs="Times New Roman"/>
          <w:sz w:val="24"/>
          <w:szCs w:val="24"/>
        </w:rPr>
      </w:pPr>
      <w:r w:rsidRPr="00385F35">
        <w:rPr>
          <w:rFonts w:ascii="微软雅黑" w:eastAsia="微软雅黑" w:hAnsi="微软雅黑" w:cs="Times New Roman"/>
          <w:b/>
          <w:sz w:val="24"/>
          <w:szCs w:val="24"/>
        </w:rPr>
        <w:t>第二十二条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违反本规定，构成犯罪的，依法追究刑事责任。</w:t>
      </w:r>
    </w:p>
    <w:p w:rsidR="001656E5" w:rsidRPr="000630AC" w:rsidRDefault="00803AE2" w:rsidP="00385F35">
      <w:pPr>
        <w:spacing w:line="440" w:lineRule="exact"/>
        <w:ind w:firstLineChars="200" w:firstLine="480"/>
        <w:rPr>
          <w:rFonts w:ascii="微软雅黑" w:eastAsia="微软雅黑" w:hAnsi="微软雅黑"/>
          <w:sz w:val="24"/>
          <w:szCs w:val="24"/>
        </w:rPr>
      </w:pPr>
      <w:r w:rsidRPr="00385F35">
        <w:rPr>
          <w:rFonts w:ascii="微软雅黑" w:eastAsia="微软雅黑" w:hAnsi="微软雅黑" w:cs="Times New Roman"/>
          <w:b/>
          <w:sz w:val="24"/>
          <w:szCs w:val="24"/>
        </w:rPr>
        <w:t>第二十三条</w:t>
      </w:r>
      <w:r w:rsidRPr="000630AC">
        <w:rPr>
          <w:rFonts w:ascii="微软雅黑" w:eastAsia="微软雅黑" w:hAnsi="微软雅黑" w:cs="Times New Roman"/>
          <w:sz w:val="24"/>
          <w:szCs w:val="24"/>
        </w:rPr>
        <w:t xml:space="preserve">　</w:t>
      </w:r>
      <w:r w:rsidRPr="000630AC">
        <w:rPr>
          <w:rFonts w:ascii="微软雅黑" w:eastAsia="微软雅黑" w:hAnsi="微软雅黑" w:cs="Times New Roman"/>
          <w:sz w:val="24"/>
          <w:szCs w:val="24"/>
        </w:rPr>
        <w:t>本规定自发布之日起施行。</w:t>
      </w:r>
    </w:p>
    <w:sectPr w:rsidR="001656E5" w:rsidRPr="000630AC" w:rsidSect="000630AC">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AE2" w:rsidRDefault="00803AE2" w:rsidP="001656E5">
      <w:r>
        <w:separator/>
      </w:r>
    </w:p>
  </w:endnote>
  <w:endnote w:type="continuationSeparator" w:id="0">
    <w:p w:rsidR="00803AE2" w:rsidRDefault="00803AE2" w:rsidP="001656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6E5" w:rsidRDefault="001656E5">
    <w:pPr>
      <w:pStyle w:val="a4"/>
    </w:pPr>
    <w:r>
      <w:pict>
        <v:shapetype id="_x0000_t202" coordsize="21600,21600" o:spt="202" path="m,l,21600r21600,l21600,xe">
          <v:stroke joinstyle="miter"/>
          <v:path gradientshapeok="t" o:connecttype="rect"/>
        </v:shapetype>
        <v:shape id="_x0000_s1026" type="#_x0000_t202" style="position:absolute;margin-left:504.4pt;margin-top:-8.8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656E5" w:rsidRDefault="001656E5">
                <w:pPr>
                  <w:pStyle w:val="a4"/>
                </w:pPr>
                <w:r>
                  <w:rPr>
                    <w:rFonts w:hint="eastAsia"/>
                    <w:sz w:val="24"/>
                    <w:szCs w:val="24"/>
                  </w:rPr>
                  <w:fldChar w:fldCharType="begin"/>
                </w:r>
                <w:r w:rsidR="00803AE2">
                  <w:rPr>
                    <w:rFonts w:hint="eastAsia"/>
                    <w:sz w:val="24"/>
                    <w:szCs w:val="24"/>
                  </w:rPr>
                  <w:instrText xml:space="preserve"> PAGE  \*</w:instrText>
                </w:r>
                <w:r w:rsidR="00803AE2">
                  <w:rPr>
                    <w:rFonts w:hint="eastAsia"/>
                    <w:sz w:val="24"/>
                    <w:szCs w:val="24"/>
                  </w:rPr>
                  <w:instrText xml:space="preserve"> MERGEFORMAT </w:instrText>
                </w:r>
                <w:r>
                  <w:rPr>
                    <w:rFonts w:hint="eastAsia"/>
                    <w:sz w:val="24"/>
                    <w:szCs w:val="24"/>
                  </w:rPr>
                  <w:fldChar w:fldCharType="separate"/>
                </w:r>
                <w:r w:rsidR="00385F35">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AE2" w:rsidRDefault="00803AE2" w:rsidP="001656E5">
      <w:r>
        <w:separator/>
      </w:r>
    </w:p>
  </w:footnote>
  <w:footnote w:type="continuationSeparator" w:id="0">
    <w:p w:rsidR="00803AE2" w:rsidRDefault="00803AE2" w:rsidP="001656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3745EA9"/>
    <w:rsid w:val="000630AC"/>
    <w:rsid w:val="001656E5"/>
    <w:rsid w:val="00385F35"/>
    <w:rsid w:val="004A7AC2"/>
    <w:rsid w:val="007E7DB7"/>
    <w:rsid w:val="00803AE2"/>
    <w:rsid w:val="00FA2C35"/>
    <w:rsid w:val="094A423E"/>
    <w:rsid w:val="221C3C81"/>
    <w:rsid w:val="33745EA9"/>
    <w:rsid w:val="42B521CF"/>
    <w:rsid w:val="766E55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56E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656E5"/>
    <w:rPr>
      <w:rFonts w:ascii="宋体" w:eastAsia="宋体" w:hAnsi="Courier New" w:cs="Courier New"/>
      <w:szCs w:val="21"/>
    </w:rPr>
  </w:style>
  <w:style w:type="paragraph" w:styleId="a4">
    <w:name w:val="footer"/>
    <w:basedOn w:val="a"/>
    <w:qFormat/>
    <w:rsid w:val="001656E5"/>
    <w:pPr>
      <w:tabs>
        <w:tab w:val="center" w:pos="4153"/>
        <w:tab w:val="right" w:pos="8306"/>
      </w:tabs>
      <w:snapToGrid w:val="0"/>
      <w:jc w:val="left"/>
    </w:pPr>
    <w:rPr>
      <w:sz w:val="18"/>
    </w:rPr>
  </w:style>
  <w:style w:type="paragraph" w:styleId="a5">
    <w:name w:val="header"/>
    <w:basedOn w:val="a"/>
    <w:qFormat/>
    <w:rsid w:val="001656E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283</Words>
  <Characters>1615</Characters>
  <Application>Microsoft Office Word</Application>
  <DocSecurity>0</DocSecurity>
  <Lines>13</Lines>
  <Paragraphs>3</Paragraphs>
  <ScaleCrop>false</ScaleCrop>
  <Company>Newdaxie</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cp:lastPrinted>2019-05-25T00:44:00Z</cp:lastPrinted>
  <dcterms:created xsi:type="dcterms:W3CDTF">2019-05-22T13:58:00Z</dcterms:created>
  <dcterms:modified xsi:type="dcterms:W3CDTF">2025-08-06T04:09:00Z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